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540" w:type="dxa"/>
        <w:tblLook w:val="01E0"/>
      </w:tblPr>
      <w:tblGrid>
        <w:gridCol w:w="10086"/>
        <w:gridCol w:w="222"/>
        <w:gridCol w:w="222"/>
      </w:tblGrid>
      <w:tr w:rsidR="00FE4BF6" w:rsidTr="006F60E5">
        <w:tc>
          <w:tcPr>
            <w:tcW w:w="4248" w:type="dxa"/>
          </w:tcPr>
          <w:p w:rsidR="00FE4BF6" w:rsidRPr="00FE4BF6" w:rsidRDefault="00131BBA" w:rsidP="006F60E5">
            <w:pPr>
              <w:tabs>
                <w:tab w:val="left" w:pos="887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41415" cy="2456180"/>
                  <wp:effectExtent l="19050" t="0" r="6985" b="0"/>
                  <wp:docPr id="1" name="Рисунок 1" descr="C:\Documents and Settings\учитель\Local Settings\Temporary Internet Files\Content.Word\Положение о текущем котро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Local Settings\Temporary Internet Files\Content.Word\Положение о текущем котро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415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E4BF6" w:rsidRPr="00FE4BF6" w:rsidRDefault="00FE4BF6" w:rsidP="006F60E5">
            <w:pPr>
              <w:tabs>
                <w:tab w:val="left" w:pos="8875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E4BF6" w:rsidRPr="00FE4BF6" w:rsidRDefault="00FE4BF6" w:rsidP="006F60E5">
            <w:pPr>
              <w:tabs>
                <w:tab w:val="left" w:pos="8875"/>
              </w:tabs>
              <w:jc w:val="right"/>
              <w:rPr>
                <w:sz w:val="24"/>
                <w:szCs w:val="24"/>
              </w:rPr>
            </w:pPr>
          </w:p>
        </w:tc>
      </w:tr>
      <w:tr w:rsidR="00FE4BF6" w:rsidTr="006F60E5">
        <w:tc>
          <w:tcPr>
            <w:tcW w:w="4248" w:type="dxa"/>
          </w:tcPr>
          <w:p w:rsidR="00FE4BF6" w:rsidRPr="00FE4BF6" w:rsidRDefault="00FE4BF6" w:rsidP="006F60E5">
            <w:pPr>
              <w:tabs>
                <w:tab w:val="left" w:pos="887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E4BF6" w:rsidRPr="00FE4BF6" w:rsidRDefault="00FE4BF6" w:rsidP="006F60E5">
            <w:pPr>
              <w:tabs>
                <w:tab w:val="left" w:pos="8875"/>
              </w:tabs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FE4BF6" w:rsidRPr="00FE4BF6" w:rsidRDefault="00FE4BF6" w:rsidP="006F60E5">
            <w:pPr>
              <w:tabs>
                <w:tab w:val="left" w:pos="88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A3FCC" w:rsidRPr="00A748F4" w:rsidRDefault="004A3FCC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8432E" w:rsidRDefault="004A3FCC" w:rsidP="00DD6E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</w:t>
      </w:r>
    </w:p>
    <w:p w:rsidR="004A3FCC" w:rsidRPr="00A748F4" w:rsidRDefault="004A3FCC" w:rsidP="00DD6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промежуточной аттестации </w:t>
      </w:r>
      <w:proofErr w:type="gramStart"/>
      <w:r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551" w:rsidRPr="00A748F4">
        <w:rPr>
          <w:rFonts w:ascii="Times New Roman" w:hAnsi="Times New Roman"/>
          <w:sz w:val="24"/>
          <w:szCs w:val="24"/>
        </w:rPr>
        <w:t>с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A3FCC" w:rsidRPr="00A748F4" w:rsidRDefault="00DD1FF3" w:rsidP="00DD1FF3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6130CB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6130CB" w:rsidRPr="00DD1FF3">
        <w:rPr>
          <w:rFonts w:ascii="Times New Roman" w:hAnsi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="00496D3A" w:rsidRPr="00496D3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96D3A" w:rsidRPr="00496D3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6D3A" w:rsidRPr="00496D3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96D3A" w:rsidRPr="00496D3A">
        <w:rPr>
          <w:rFonts w:ascii="Times New Roman" w:hAnsi="Times New Roman"/>
          <w:bCs/>
          <w:sz w:val="24"/>
          <w:szCs w:val="24"/>
        </w:rPr>
        <w:t xml:space="preserve">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СанПиН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DD04B5" w:rsidRDefault="00D71F47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4A3FCC" w:rsidRPr="00A748F4">
        <w:rPr>
          <w:rFonts w:ascii="Times New Roman" w:hAnsi="Times New Roman"/>
          <w:sz w:val="24"/>
          <w:szCs w:val="24"/>
        </w:rPr>
        <w:t>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="004A3FCC"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="004A3FCC"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D71F4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1F47">
        <w:rPr>
          <w:rFonts w:ascii="Times New Roman" w:hAnsi="Times New Roman"/>
          <w:sz w:val="24"/>
          <w:szCs w:val="24"/>
        </w:rPr>
        <w:t xml:space="preserve">• </w:t>
      </w:r>
      <w:r w:rsidR="004A3FCC" w:rsidRPr="00D71F47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D71F47">
        <w:rPr>
          <w:rFonts w:ascii="Times New Roman" w:hAnsi="Times New Roman"/>
          <w:sz w:val="24"/>
          <w:szCs w:val="24"/>
        </w:rPr>
        <w:t xml:space="preserve"> в ОО</w:t>
      </w:r>
      <w:r w:rsidR="004A3FCC" w:rsidRPr="00D71F47">
        <w:rPr>
          <w:rFonts w:ascii="Times New Roman" w:hAnsi="Times New Roman"/>
          <w:sz w:val="24"/>
          <w:szCs w:val="24"/>
        </w:rPr>
        <w:t>;</w:t>
      </w:r>
    </w:p>
    <w:p w:rsidR="004A3FCC" w:rsidRPr="00D71F47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1F47"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71F47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системе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</w:t>
      </w:r>
      <w:r w:rsidR="00A7600A">
        <w:rPr>
          <w:rFonts w:ascii="Times New Roman" w:hAnsi="Times New Roman"/>
          <w:sz w:val="24"/>
          <w:szCs w:val="24"/>
        </w:rPr>
        <w:t xml:space="preserve">ным в учебный план </w:t>
      </w:r>
      <w:r w:rsidR="00A7600A">
        <w:rPr>
          <w:rFonts w:ascii="Times New Roman" w:hAnsi="Times New Roman"/>
          <w:sz w:val="24"/>
          <w:szCs w:val="24"/>
        </w:rPr>
        <w:lastRenderedPageBreak/>
        <w:t>класса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 xml:space="preserve">Результаты, полученные в ходе текущего контроля успеваемости и промежуточной аттестации за отчетный период </w:t>
      </w:r>
      <w:r w:rsidR="00A7600A">
        <w:rPr>
          <w:rFonts w:ascii="Times New Roman" w:hAnsi="Times New Roman"/>
          <w:sz w:val="24"/>
          <w:szCs w:val="24"/>
        </w:rPr>
        <w:t xml:space="preserve">(учебный год, полугодие, </w:t>
      </w:r>
      <w:r w:rsidRPr="00A748F4">
        <w:rPr>
          <w:rFonts w:ascii="Times New Roman" w:hAnsi="Times New Roman"/>
          <w:sz w:val="24"/>
          <w:szCs w:val="24"/>
        </w:rPr>
        <w:t>четверть),</w:t>
      </w:r>
      <w:r w:rsidR="00A7600A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 являются документальной основой для составления ежегодного публичного доклада руководителя о результатах деятельности ОО, отчета о </w:t>
      </w:r>
      <w:proofErr w:type="spellStart"/>
      <w:r w:rsidRPr="00A748F4">
        <w:rPr>
          <w:rFonts w:ascii="Times New Roman" w:hAnsi="Times New Roman"/>
          <w:sz w:val="24"/>
          <w:szCs w:val="24"/>
        </w:rPr>
        <w:t>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</w:t>
      </w:r>
      <w:r w:rsidR="00A7600A">
        <w:rPr>
          <w:rFonts w:ascii="Times New Roman" w:hAnsi="Times New Roman"/>
          <w:sz w:val="24"/>
          <w:szCs w:val="24"/>
        </w:rPr>
        <w:t xml:space="preserve">е представители), </w:t>
      </w:r>
      <w:r w:rsidRPr="00A748F4">
        <w:rPr>
          <w:rFonts w:ascii="Times New Roman" w:hAnsi="Times New Roman"/>
          <w:sz w:val="24"/>
          <w:szCs w:val="24"/>
        </w:rPr>
        <w:t xml:space="preserve">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неуспеваемости;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A7600A">
        <w:rPr>
          <w:rFonts w:ascii="Times New Roman" w:hAnsi="Times New Roman"/>
          <w:sz w:val="24"/>
          <w:szCs w:val="24"/>
        </w:rPr>
        <w:t xml:space="preserve">четвертям и </w:t>
      </w:r>
      <w:r w:rsidR="004A3FCC" w:rsidRPr="00C05FBC">
        <w:rPr>
          <w:rFonts w:ascii="Times New Roman" w:hAnsi="Times New Roman"/>
          <w:sz w:val="24"/>
          <w:szCs w:val="24"/>
        </w:rPr>
        <w:t xml:space="preserve"> полугодиям;</w:t>
      </w:r>
    </w:p>
    <w:p w:rsidR="003F7F61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 xml:space="preserve">, промежуточной, итоговой); устных и письменных </w:t>
      </w:r>
      <w:r w:rsidR="00A7600A">
        <w:rPr>
          <w:rFonts w:ascii="Times New Roman" w:hAnsi="Times New Roman"/>
          <w:sz w:val="24"/>
          <w:szCs w:val="24"/>
        </w:rPr>
        <w:t>ответов; защиты проектов; контрольных работ и контрольных диктантов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</w:t>
      </w:r>
      <w:r w:rsidR="00A7600A">
        <w:rPr>
          <w:rFonts w:ascii="Times New Roman" w:hAnsi="Times New Roman"/>
          <w:sz w:val="24"/>
          <w:szCs w:val="24"/>
        </w:rPr>
        <w:t>я соответствующего класса</w:t>
      </w:r>
      <w:r w:rsidR="004A3FCC" w:rsidRPr="00A748F4">
        <w:rPr>
          <w:rFonts w:ascii="Times New Roman" w:hAnsi="Times New Roman"/>
          <w:sz w:val="24"/>
          <w:szCs w:val="24"/>
        </w:rPr>
        <w:t>, содержанием образовательной программы, используемых образовательных технологий;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</w:t>
      </w:r>
      <w:r w:rsidR="00A7600A">
        <w:rPr>
          <w:rFonts w:ascii="Times New Roman" w:hAnsi="Times New Roman"/>
          <w:sz w:val="24"/>
          <w:szCs w:val="24"/>
        </w:rPr>
        <w:t xml:space="preserve">. по учебным четвертям и </w:t>
      </w:r>
      <w:r w:rsidRPr="00A748F4">
        <w:rPr>
          <w:rFonts w:ascii="Times New Roman" w:hAnsi="Times New Roman"/>
          <w:sz w:val="24"/>
          <w:szCs w:val="24"/>
        </w:rPr>
        <w:t xml:space="preserve">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A7600A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во 2-9-х классах по предметам с недельной нагрузкой более 1 часа;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A7600A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75151A" w:rsidRPr="00A748F4">
        <w:rPr>
          <w:rFonts w:ascii="Times New Roman" w:hAnsi="Times New Roman"/>
          <w:sz w:val="24"/>
          <w:szCs w:val="24"/>
        </w:rPr>
        <w:t>2-</w:t>
      </w:r>
      <w:r w:rsidR="004A3FCC" w:rsidRPr="00A748F4">
        <w:rPr>
          <w:rFonts w:ascii="Times New Roman" w:hAnsi="Times New Roman"/>
          <w:sz w:val="24"/>
          <w:szCs w:val="24"/>
        </w:rPr>
        <w:t>4-х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5–9-х классах по предметам с недельной нагрузкой 1 час;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 по всем предметам;</w:t>
      </w:r>
    </w:p>
    <w:p w:rsidR="00F2259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E535CE" w:rsidRPr="007B2EAF">
        <w:rPr>
          <w:rFonts w:ascii="Times New Roman" w:hAnsi="Times New Roman"/>
          <w:sz w:val="24"/>
          <w:szCs w:val="24"/>
        </w:rPr>
        <w:t>по предметам учебного плана в объеме не менее 0,5 часа</w:t>
      </w:r>
      <w:r w:rsidR="00327F06" w:rsidRPr="007B2E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27F06" w:rsidRPr="007B2EAF">
        <w:rPr>
          <w:rFonts w:ascii="Times New Roman" w:hAnsi="Times New Roman"/>
          <w:sz w:val="24"/>
          <w:szCs w:val="24"/>
        </w:rPr>
        <w:t>нед</w:t>
      </w:r>
      <w:proofErr w:type="spellEnd"/>
      <w:r w:rsidR="00327F06" w:rsidRPr="007B2EAF">
        <w:rPr>
          <w:rFonts w:ascii="Times New Roman" w:hAnsi="Times New Roman"/>
          <w:sz w:val="24"/>
          <w:szCs w:val="24"/>
        </w:rPr>
        <w:t>.</w:t>
      </w:r>
      <w:r w:rsidR="00327F06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>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A7600A">
        <w:rPr>
          <w:rFonts w:ascii="Times New Roman" w:hAnsi="Times New Roman"/>
          <w:sz w:val="24"/>
          <w:szCs w:val="24"/>
        </w:rPr>
        <w:t>("зачтено") по ОРКСЭ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Положением о системе оценивания</w:t>
      </w:r>
      <w:r w:rsidR="00F97324" w:rsidRPr="00A748F4">
        <w:rPr>
          <w:rFonts w:ascii="Times New Roman" w:hAnsi="Times New Roman"/>
          <w:sz w:val="24"/>
          <w:szCs w:val="24"/>
        </w:rPr>
        <w:t xml:space="preserve"> учебных достижений обучающихся в ОО</w:t>
      </w:r>
      <w:r w:rsidRPr="008B3C7C">
        <w:rPr>
          <w:rStyle w:val="a9"/>
        </w:rPr>
        <w:footnoteReference w:id="2"/>
      </w:r>
      <w:r w:rsidR="00066932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</w:t>
      </w:r>
      <w:proofErr w:type="gramStart"/>
      <w:r w:rsidR="00F23BC5">
        <w:rPr>
          <w:rFonts w:ascii="Times New Roman" w:hAnsi="Times New Roman"/>
          <w:sz w:val="24"/>
          <w:szCs w:val="24"/>
        </w:rPr>
        <w:t>организацией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</w:t>
      </w:r>
      <w:r w:rsidR="00831328">
        <w:rPr>
          <w:rFonts w:ascii="Times New Roman" w:hAnsi="Times New Roman"/>
          <w:sz w:val="24"/>
          <w:szCs w:val="24"/>
        </w:rPr>
        <w:t>ставлении четвертных</w:t>
      </w:r>
      <w:r w:rsidRPr="00A748F4">
        <w:rPr>
          <w:rFonts w:ascii="Times New Roman" w:hAnsi="Times New Roman"/>
          <w:sz w:val="24"/>
          <w:szCs w:val="24"/>
        </w:rPr>
        <w:t xml:space="preserve"> 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</w:t>
      </w:r>
      <w:r w:rsidR="00831328">
        <w:rPr>
          <w:rFonts w:ascii="Times New Roman" w:hAnsi="Times New Roman"/>
          <w:sz w:val="24"/>
          <w:szCs w:val="24"/>
        </w:rPr>
        <w:t>рть</w:t>
      </w:r>
      <w:r w:rsidRPr="00A748F4">
        <w:rPr>
          <w:rFonts w:ascii="Times New Roman" w:hAnsi="Times New Roman"/>
          <w:sz w:val="24"/>
          <w:szCs w:val="24"/>
        </w:rPr>
        <w:t>/полугодие:</w:t>
      </w:r>
    </w:p>
    <w:p w:rsidR="004E349A" w:rsidRPr="0088432E" w:rsidRDefault="00DD1FF3" w:rsidP="00831328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</w:t>
      </w:r>
      <w:r w:rsidR="00831328">
        <w:rPr>
          <w:rFonts w:ascii="Times New Roman" w:hAnsi="Times New Roman"/>
          <w:sz w:val="24"/>
          <w:szCs w:val="24"/>
        </w:rPr>
        <w:t>тствующими документами, 2/3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време</w:t>
      </w:r>
      <w:r w:rsidR="00831328">
        <w:rPr>
          <w:rFonts w:ascii="Times New Roman" w:hAnsi="Times New Roman"/>
          <w:sz w:val="24"/>
          <w:szCs w:val="24"/>
        </w:rPr>
        <w:t>ни, отметка за четверть/</w:t>
      </w:r>
      <w:r w:rsidR="004A3FCC" w:rsidRPr="00A748F4">
        <w:rPr>
          <w:rFonts w:ascii="Times New Roman" w:hAnsi="Times New Roman"/>
          <w:sz w:val="24"/>
          <w:szCs w:val="24"/>
        </w:rPr>
        <w:t xml:space="preserve">полугодие не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выставляется</w:t>
      </w:r>
      <w:r w:rsidR="00831328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="004E349A"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4E349A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BF216F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</w:t>
      </w:r>
      <w:r w:rsidR="00831328">
        <w:rPr>
          <w:rFonts w:ascii="Times New Roman" w:hAnsi="Times New Roman"/>
          <w:sz w:val="24"/>
          <w:szCs w:val="24"/>
        </w:rPr>
        <w:t xml:space="preserve"> обучающихся за четверть</w:t>
      </w:r>
      <w:r w:rsidR="004A3FCC" w:rsidRPr="00A748F4">
        <w:rPr>
          <w:rFonts w:ascii="Times New Roman" w:hAnsi="Times New Roman"/>
          <w:sz w:val="24"/>
          <w:szCs w:val="24"/>
        </w:rPr>
        <w:t>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 xml:space="preserve">тся на основании результатов текущего контроля успеваемости, </w:t>
      </w:r>
      <w:r w:rsidR="004A3FCC" w:rsidRPr="00D71F47">
        <w:rPr>
          <w:rFonts w:ascii="Times New Roman" w:hAnsi="Times New Roman"/>
          <w:sz w:val="24"/>
          <w:szCs w:val="24"/>
        </w:rPr>
        <w:t>осущ</w:t>
      </w:r>
      <w:r w:rsidR="00831328" w:rsidRPr="00D71F47">
        <w:rPr>
          <w:rFonts w:ascii="Times New Roman" w:hAnsi="Times New Roman"/>
          <w:sz w:val="24"/>
          <w:szCs w:val="24"/>
        </w:rPr>
        <w:t xml:space="preserve">ествляемого </w:t>
      </w:r>
      <w:r w:rsidR="00831328" w:rsidRPr="00BF216F">
        <w:rPr>
          <w:rFonts w:ascii="Times New Roman" w:hAnsi="Times New Roman"/>
          <w:sz w:val="24"/>
          <w:szCs w:val="24"/>
        </w:rPr>
        <w:t xml:space="preserve">поурочно </w:t>
      </w:r>
      <w:r w:rsidR="008D56F1" w:rsidRPr="00BF216F">
        <w:rPr>
          <w:rFonts w:ascii="Times New Roman" w:hAnsi="Times New Roman"/>
          <w:sz w:val="24"/>
          <w:szCs w:val="24"/>
        </w:rPr>
        <w:t xml:space="preserve"> </w:t>
      </w:r>
      <w:r w:rsidR="004A3FCC" w:rsidRPr="00BF216F">
        <w:rPr>
          <w:rFonts w:ascii="Times New Roman" w:hAnsi="Times New Roman"/>
          <w:sz w:val="24"/>
          <w:szCs w:val="24"/>
        </w:rPr>
        <w:t xml:space="preserve">за </w:t>
      </w:r>
      <w:r w:rsidR="00D71F47" w:rsidRPr="00BF216F">
        <w:rPr>
          <w:rFonts w:ascii="Times New Roman" w:hAnsi="Times New Roman"/>
          <w:sz w:val="24"/>
          <w:szCs w:val="24"/>
        </w:rPr>
        <w:t>1-2</w:t>
      </w:r>
      <w:r w:rsidR="00BF216F">
        <w:rPr>
          <w:rFonts w:ascii="Times New Roman" w:hAnsi="Times New Roman"/>
          <w:sz w:val="24"/>
          <w:szCs w:val="24"/>
        </w:rPr>
        <w:t xml:space="preserve"> </w:t>
      </w:r>
      <w:r w:rsidR="004A3FCC" w:rsidRPr="00BF216F">
        <w:rPr>
          <w:rFonts w:ascii="Times New Roman" w:hAnsi="Times New Roman"/>
          <w:sz w:val="24"/>
          <w:szCs w:val="24"/>
        </w:rPr>
        <w:t>дня до начала каникул;</w:t>
      </w:r>
    </w:p>
    <w:p w:rsidR="008D56F1" w:rsidRDefault="00552152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>т</w:t>
      </w:r>
      <w:r w:rsidR="004A3FCC"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</w:t>
      </w:r>
      <w:r w:rsidR="00831328">
        <w:rPr>
          <w:rFonts w:ascii="Times New Roman" w:hAnsi="Times New Roman"/>
          <w:sz w:val="24"/>
          <w:szCs w:val="24"/>
        </w:rPr>
        <w:t>ения</w:t>
      </w:r>
      <w:r w:rsidR="008D56F1">
        <w:rPr>
          <w:rFonts w:ascii="Times New Roman" w:hAnsi="Times New Roman"/>
          <w:sz w:val="24"/>
          <w:szCs w:val="24"/>
        </w:rPr>
        <w:t>.</w:t>
      </w:r>
    </w:p>
    <w:p w:rsidR="008D56F1" w:rsidRPr="0088432E" w:rsidRDefault="008D56F1" w:rsidP="00DD1A95">
      <w:pPr>
        <w:widowControl w:val="0"/>
        <w:spacing w:after="0" w:line="360" w:lineRule="auto"/>
        <w:ind w:left="7080" w:right="-1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D56F1" w:rsidRDefault="00F97324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обучающих</w:t>
      </w:r>
      <w:r w:rsidR="00831328">
        <w:rPr>
          <w:rFonts w:ascii="Times New Roman" w:hAnsi="Times New Roman"/>
          <w:sz w:val="24"/>
          <w:szCs w:val="24"/>
        </w:rPr>
        <w:t>ся в ОО осуществляется согласно</w:t>
      </w:r>
      <w:r w:rsidR="00831328" w:rsidRPr="0088432E">
        <w:rPr>
          <w:rFonts w:ascii="Times New Roman" w:hAnsi="Times New Roman"/>
          <w:i/>
        </w:rPr>
        <w:t xml:space="preserve"> </w:t>
      </w:r>
      <w:r w:rsidR="00831328">
        <w:rPr>
          <w:rFonts w:ascii="Times New Roman" w:hAnsi="Times New Roman"/>
          <w:sz w:val="24"/>
          <w:szCs w:val="24"/>
        </w:rPr>
        <w:t>Положению</w:t>
      </w:r>
      <w:r w:rsidR="00831328" w:rsidRPr="00831328">
        <w:rPr>
          <w:rFonts w:ascii="Times New Roman" w:hAnsi="Times New Roman"/>
          <w:sz w:val="24"/>
          <w:szCs w:val="24"/>
        </w:rPr>
        <w:t xml:space="preserve"> о внеурочной деятельности</w:t>
      </w:r>
      <w:proofErr w:type="gramStart"/>
      <w:r w:rsidR="00831328">
        <w:rPr>
          <w:rFonts w:ascii="Times New Roman" w:hAnsi="Times New Roman"/>
          <w:sz w:val="24"/>
          <w:szCs w:val="24"/>
        </w:rPr>
        <w:t xml:space="preserve"> </w:t>
      </w:r>
      <w:r w:rsidR="008D56F1">
        <w:rPr>
          <w:rFonts w:ascii="Times New Roman" w:hAnsi="Times New Roman"/>
          <w:sz w:val="24"/>
          <w:szCs w:val="24"/>
        </w:rPr>
        <w:t>.</w:t>
      </w:r>
      <w:proofErr w:type="gramEnd"/>
    </w:p>
    <w:p w:rsidR="006C08A4" w:rsidRDefault="006C08A4" w:rsidP="006C08A4">
      <w:pPr>
        <w:pStyle w:val="af4"/>
        <w:jc w:val="center"/>
        <w:rPr>
          <w:rFonts w:ascii="Times New Roman" w:hAnsi="Times New Roman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</w:t>
      </w:r>
      <w:proofErr w:type="gramStart"/>
      <w:r w:rsidR="001D3271" w:rsidRPr="00DD1F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D3271" w:rsidRPr="00DD1FF3">
        <w:rPr>
          <w:rFonts w:ascii="Times New Roman" w:hAnsi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планам, в т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D24E6F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</w:t>
      </w:r>
      <w:r w:rsidR="00836A89" w:rsidRPr="00A748F4">
        <w:rPr>
          <w:rFonts w:ascii="Times New Roman" w:hAnsi="Times New Roman"/>
          <w:sz w:val="24"/>
          <w:szCs w:val="24"/>
        </w:rPr>
        <w:t>или иное</w:t>
      </w:r>
      <w:r w:rsidR="00836A89" w:rsidRPr="008B3C7C">
        <w:rPr>
          <w:rStyle w:val="a9"/>
        </w:rPr>
        <w:footnoteReference w:id="3"/>
      </w:r>
      <w:r w:rsidR="00836A89" w:rsidRPr="00A748F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обучение</w:t>
      </w:r>
      <w:r w:rsidR="00836A89" w:rsidRPr="00A748F4">
        <w:rPr>
          <w:rFonts w:ascii="Times New Roman" w:hAnsi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 xml:space="preserve">3.3. Промежуточная аттестация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иных формах, определяемых образовательными программами ОО и (или)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5432AB">
        <w:rPr>
          <w:rFonts w:ascii="Times New Roman" w:hAnsi="Times New Roman"/>
          <w:b/>
          <w:sz w:val="24"/>
          <w:szCs w:val="24"/>
        </w:rPr>
        <w:t>учебны</w:t>
      </w:r>
      <w:proofErr w:type="gramStart"/>
      <w:r w:rsidR="00AC413F" w:rsidRPr="005432AB">
        <w:rPr>
          <w:rFonts w:ascii="Times New Roman" w:hAnsi="Times New Roman"/>
          <w:b/>
          <w:sz w:val="24"/>
          <w:szCs w:val="24"/>
        </w:rPr>
        <w:t>м(</w:t>
      </w:r>
      <w:proofErr w:type="gramEnd"/>
      <w:r w:rsidR="00AC413F" w:rsidRPr="005432AB">
        <w:rPr>
          <w:rFonts w:ascii="Times New Roman" w:hAnsi="Times New Roman"/>
          <w:b/>
          <w:sz w:val="24"/>
          <w:szCs w:val="24"/>
        </w:rPr>
        <w:t>и) планом(</w:t>
      </w:r>
      <w:proofErr w:type="spellStart"/>
      <w:r w:rsidR="00AC413F" w:rsidRPr="005432AB">
        <w:rPr>
          <w:rFonts w:ascii="Times New Roman" w:hAnsi="Times New Roman"/>
          <w:b/>
          <w:sz w:val="24"/>
          <w:szCs w:val="24"/>
        </w:rPr>
        <w:t>ами</w:t>
      </w:r>
      <w:proofErr w:type="spellEnd"/>
      <w:r w:rsidR="005432AB">
        <w:rPr>
          <w:rFonts w:ascii="Times New Roman" w:hAnsi="Times New Roman"/>
          <w:sz w:val="24"/>
          <w:szCs w:val="24"/>
        </w:rPr>
        <w:t>)</w:t>
      </w:r>
      <w:r w:rsidR="00AC413F" w:rsidRPr="00DD1FF3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</w:t>
      </w:r>
      <w:r w:rsidR="005432AB">
        <w:rPr>
          <w:rFonts w:ascii="Times New Roman" w:hAnsi="Times New Roman"/>
          <w:sz w:val="24"/>
          <w:szCs w:val="24"/>
        </w:rPr>
        <w:t>в сроки, установленные календарным учебном график</w:t>
      </w:r>
      <w:r w:rsidR="007F7646">
        <w:rPr>
          <w:rFonts w:ascii="Times New Roman" w:hAnsi="Times New Roman"/>
          <w:sz w:val="24"/>
          <w:szCs w:val="24"/>
        </w:rPr>
        <w:t>ом</w:t>
      </w:r>
      <w:r w:rsidR="005432AB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</w:t>
      </w:r>
      <w:proofErr w:type="gramStart"/>
      <w:r w:rsidRPr="00A748F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A748F4">
        <w:rPr>
          <w:rFonts w:ascii="Times New Roman" w:hAnsi="Times New Roman"/>
          <w:sz w:val="24"/>
          <w:szCs w:val="24"/>
        </w:rPr>
        <w:t>ых</w:t>
      </w:r>
      <w:proofErr w:type="spellEnd"/>
      <w:r w:rsidRPr="00A748F4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A748F4">
        <w:rPr>
          <w:rFonts w:ascii="Times New Roman" w:hAnsi="Times New Roman"/>
          <w:sz w:val="24"/>
          <w:szCs w:val="24"/>
        </w:rPr>
        <w:t>ов</w:t>
      </w:r>
      <w:proofErr w:type="spellEnd"/>
      <w:r w:rsidRPr="00A748F4">
        <w:rPr>
          <w:rFonts w:ascii="Times New Roman" w:hAnsi="Times New Roman"/>
          <w:sz w:val="24"/>
          <w:szCs w:val="24"/>
        </w:rPr>
        <w:t>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 xml:space="preserve">могут быть зачтены </w:t>
      </w:r>
      <w:proofErr w:type="spellStart"/>
      <w:r w:rsidR="00D75B9C" w:rsidRPr="00DD1FF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="00D75B9C" w:rsidRPr="00DD1FF3">
        <w:rPr>
          <w:rFonts w:ascii="Times New Roman" w:hAnsi="Times New Roman"/>
          <w:sz w:val="24"/>
          <w:szCs w:val="24"/>
        </w:rPr>
        <w:t xml:space="preserve">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ОО проводится:</w:t>
      </w:r>
    </w:p>
    <w:p w:rsidR="004A3FCC" w:rsidRPr="008F62A1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856ECE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8F62A1">
        <w:rPr>
          <w:rFonts w:ascii="Times New Roman" w:hAnsi="Times New Roman"/>
          <w:sz w:val="24"/>
          <w:szCs w:val="24"/>
        </w:rPr>
        <w:t xml:space="preserve">за </w:t>
      </w:r>
      <w:r w:rsidR="008F62A1">
        <w:rPr>
          <w:rFonts w:ascii="Times New Roman" w:hAnsi="Times New Roman"/>
          <w:sz w:val="24"/>
          <w:szCs w:val="24"/>
        </w:rPr>
        <w:t xml:space="preserve">2 недели </w:t>
      </w:r>
      <w:r w:rsidR="004A3FCC" w:rsidRPr="008F62A1">
        <w:rPr>
          <w:rFonts w:ascii="Times New Roman" w:hAnsi="Times New Roman"/>
          <w:sz w:val="24"/>
          <w:szCs w:val="24"/>
        </w:rPr>
        <w:t>до ее проведения;</w:t>
      </w:r>
    </w:p>
    <w:p w:rsidR="0072574F" w:rsidRDefault="00DD1FF3" w:rsidP="0072574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2574F">
        <w:rPr>
          <w:rFonts w:ascii="Times New Roman" w:hAnsi="Times New Roman"/>
          <w:sz w:val="24"/>
          <w:szCs w:val="24"/>
        </w:rPr>
        <w:t xml:space="preserve">учителем-предметником;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переведены в следующий класс условно, с последующей </w:t>
      </w:r>
      <w:r w:rsidR="00136FD9">
        <w:rPr>
          <w:rFonts w:ascii="Times New Roman" w:hAnsi="Times New Roman"/>
          <w:sz w:val="24"/>
          <w:szCs w:val="24"/>
        </w:rPr>
        <w:t>ликвидацией</w:t>
      </w:r>
      <w:r w:rsidR="004A3FCC" w:rsidRPr="00A748F4">
        <w:rPr>
          <w:rFonts w:ascii="Times New Roman" w:hAnsi="Times New Roman"/>
          <w:sz w:val="24"/>
          <w:szCs w:val="24"/>
        </w:rPr>
        <w:t xml:space="preserve"> академическ</w:t>
      </w:r>
      <w:r w:rsidR="00136FD9">
        <w:rPr>
          <w:rFonts w:ascii="Times New Roman" w:hAnsi="Times New Roman"/>
          <w:sz w:val="24"/>
          <w:szCs w:val="24"/>
        </w:rPr>
        <w:t xml:space="preserve">ой </w:t>
      </w:r>
      <w:r w:rsidR="004A3FCC" w:rsidRPr="00A748F4">
        <w:rPr>
          <w:rFonts w:ascii="Times New Roman" w:hAnsi="Times New Roman"/>
          <w:sz w:val="24"/>
          <w:szCs w:val="24"/>
        </w:rPr>
        <w:t>задолженност</w:t>
      </w:r>
      <w:r w:rsidR="00136FD9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</w:t>
      </w:r>
      <w:r w:rsidR="008F62A1">
        <w:rPr>
          <w:rFonts w:ascii="Times New Roman" w:hAnsi="Times New Roman"/>
          <w:sz w:val="24"/>
          <w:szCs w:val="24"/>
        </w:rPr>
        <w:t xml:space="preserve"> третьей четверти </w:t>
      </w:r>
      <w:r w:rsidRPr="00A748F4">
        <w:rPr>
          <w:rFonts w:ascii="Times New Roman" w:hAnsi="Times New Roman"/>
          <w:sz w:val="24"/>
          <w:szCs w:val="24"/>
        </w:rPr>
        <w:t xml:space="preserve">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0D2B57" w:rsidRPr="008F62A1" w:rsidRDefault="008F62A1" w:rsidP="008F62A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в рамках внеурочной дея</w:t>
      </w:r>
      <w:r>
        <w:rPr>
          <w:rFonts w:ascii="Times New Roman" w:hAnsi="Times New Roman"/>
          <w:sz w:val="24"/>
          <w:szCs w:val="24"/>
        </w:rPr>
        <w:t>тельности в ОО не предусмотрена.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186418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3FCC"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="004A3FCC"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5.1.4. родители (законные представители)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нести ответственность за ликвидацию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186418">
        <w:rPr>
          <w:rFonts w:ascii="Times New Roman" w:hAnsi="Times New Roman"/>
          <w:sz w:val="24"/>
          <w:szCs w:val="24"/>
        </w:rPr>
        <w:t xml:space="preserve">ОО 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переведены на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комиссии;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ОО;</w:t>
      </w:r>
      <w:proofErr w:type="gramEnd"/>
    </w:p>
    <w:p w:rsidR="00246D62" w:rsidRDefault="00186418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432E" w:rsidRPr="007F7646" w:rsidRDefault="0088432E" w:rsidP="007F764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A3FCC" w:rsidRPr="00A748F4">
        <w:rPr>
          <w:rFonts w:ascii="Times New Roman" w:hAnsi="Times New Roman"/>
          <w:b/>
          <w:sz w:val="24"/>
          <w:szCs w:val="24"/>
        </w:rPr>
        <w:t>. Промежуточная аттестация экстернов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 xml:space="preserve">.2. Экстерны при прохождении промежуточной аттестации пользуются академическими правами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4A3FCC" w:rsidRPr="00A748F4">
        <w:rPr>
          <w:rFonts w:ascii="Times New Roman" w:hAnsi="Times New Roman"/>
          <w:sz w:val="24"/>
          <w:szCs w:val="24"/>
        </w:rPr>
        <w:t xml:space="preserve">. Зачисление экстерна для прохождения промежуточной аттестации осуществляется приказом руководителя ОО на основании заявления его родителей (законных представителей) в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246D62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4A3FCC"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A3FCC" w:rsidRPr="00A748F4">
        <w:rPr>
          <w:rFonts w:ascii="Times New Roman" w:hAnsi="Times New Roman"/>
          <w:sz w:val="24"/>
          <w:szCs w:val="24"/>
        </w:rPr>
        <w:t>. По желанию родителей (законных представителей) экстерну на безвозмездной основе может быть предоставлена помощь педагога-психолога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 Промежуточная аттестация экстерна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расписанием/графиком, утвержденным руководителем ОО за </w:t>
      </w:r>
      <w:r w:rsidR="00186418">
        <w:rPr>
          <w:rFonts w:ascii="Times New Roman" w:hAnsi="Times New Roman"/>
          <w:sz w:val="24"/>
          <w:szCs w:val="24"/>
        </w:rPr>
        <w:t xml:space="preserve"> 2 недели</w:t>
      </w:r>
      <w:r w:rsidR="00246D62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предметной комиссией, </w:t>
      </w:r>
      <w:r w:rsidR="007E61FF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</w:t>
      </w:r>
      <w:r w:rsidR="002D3412">
        <w:rPr>
          <w:rFonts w:ascii="Times New Roman" w:hAnsi="Times New Roman"/>
          <w:sz w:val="24"/>
          <w:szCs w:val="24"/>
        </w:rPr>
        <w:t>ловек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предметная комиссия утверждается приказом руководителя</w:t>
      </w:r>
      <w:r w:rsidR="007E61FF" w:rsidRPr="00A748F4">
        <w:rPr>
          <w:rFonts w:ascii="Times New Roman" w:hAnsi="Times New Roman"/>
          <w:sz w:val="24"/>
          <w:szCs w:val="24"/>
        </w:rPr>
        <w:t xml:space="preserve"> ОО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A3FCC" w:rsidRPr="00A748F4">
        <w:rPr>
          <w:rFonts w:ascii="Times New Roman" w:hAnsi="Times New Roman"/>
          <w:sz w:val="24"/>
          <w:szCs w:val="24"/>
        </w:rPr>
        <w:t>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="004A3FCC" w:rsidRPr="00A748F4">
        <w:rPr>
          <w:rFonts w:ascii="Times New Roman" w:hAnsi="Times New Roman"/>
          <w:sz w:val="24"/>
          <w:szCs w:val="24"/>
        </w:rPr>
        <w:t>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4A3FCC" w:rsidRPr="00A748F4">
        <w:rPr>
          <w:rFonts w:ascii="Times New Roman" w:hAnsi="Times New Roman"/>
          <w:sz w:val="24"/>
          <w:szCs w:val="24"/>
        </w:rPr>
        <w:t xml:space="preserve">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</w:t>
      </w:r>
      <w:r>
        <w:rPr>
          <w:rFonts w:ascii="Times New Roman" w:hAnsi="Times New Roman"/>
          <w:sz w:val="24"/>
          <w:szCs w:val="24"/>
        </w:rPr>
        <w:t>ликвидировать академическую задолженность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п. 5.1.2. настоящего Положения.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4A3FCC" w:rsidRPr="00A748F4">
        <w:rPr>
          <w:rFonts w:ascii="Times New Roman" w:hAnsi="Times New Roman"/>
          <w:sz w:val="24"/>
          <w:szCs w:val="24"/>
        </w:rPr>
        <w:t xml:space="preserve">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 при наличии свободных мест для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продолжения обучения.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3FCC" w:rsidRPr="00A748F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4A3FCC" w:rsidRPr="00A748F4">
        <w:rPr>
          <w:rFonts w:ascii="Times New Roman" w:hAnsi="Times New Roman"/>
          <w:sz w:val="24"/>
          <w:szCs w:val="24"/>
        </w:rPr>
        <w:t>. В случае если при прохождении экстерном промежуточной аттестации ни одна из дисциплин, выносимых на промежуточную аттестацию</w:t>
      </w:r>
      <w:r w:rsidR="00246D62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ОО сообщает о данном факте в компетентные органы местного самоуправления согласно нормам Семейн</w:t>
      </w:r>
      <w:r w:rsidR="00425DE8">
        <w:rPr>
          <w:rFonts w:ascii="Times New Roman" w:hAnsi="Times New Roman"/>
          <w:sz w:val="24"/>
          <w:szCs w:val="24"/>
        </w:rPr>
        <w:t>ого кодекса РФ</w:t>
      </w:r>
      <w:r w:rsidR="00246D62">
        <w:rPr>
          <w:rFonts w:ascii="Times New Roman" w:hAnsi="Times New Roman"/>
          <w:sz w:val="24"/>
          <w:szCs w:val="24"/>
        </w:rPr>
        <w:t xml:space="preserve"> от</w:t>
      </w:r>
      <w:r w:rsidR="00C05FBC">
        <w:rPr>
          <w:rFonts w:ascii="Times New Roman" w:hAnsi="Times New Roman"/>
          <w:sz w:val="24"/>
          <w:szCs w:val="24"/>
        </w:rPr>
        <w:t xml:space="preserve"> 29.12.1995</w:t>
      </w:r>
      <w:r w:rsidR="00246D62">
        <w:rPr>
          <w:rFonts w:ascii="Times New Roman" w:hAnsi="Times New Roman"/>
          <w:sz w:val="24"/>
          <w:szCs w:val="24"/>
        </w:rPr>
        <w:t xml:space="preserve"> №</w:t>
      </w:r>
      <w:r w:rsidR="00C05FBC">
        <w:rPr>
          <w:rFonts w:ascii="Times New Roman" w:hAnsi="Times New Roman"/>
          <w:sz w:val="24"/>
          <w:szCs w:val="24"/>
        </w:rPr>
        <w:t xml:space="preserve"> 223-ФЗ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7F7646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 может исх</w:t>
      </w:r>
      <w:r w:rsidR="002D3412">
        <w:rPr>
          <w:rFonts w:ascii="Times New Roman" w:hAnsi="Times New Roman"/>
          <w:sz w:val="24"/>
          <w:szCs w:val="24"/>
        </w:rPr>
        <w:t xml:space="preserve">одить от </w:t>
      </w:r>
      <w:r w:rsidR="004A3FCC" w:rsidRPr="00A748F4">
        <w:rPr>
          <w:rFonts w:ascii="Times New Roman" w:hAnsi="Times New Roman"/>
          <w:sz w:val="24"/>
          <w:szCs w:val="24"/>
        </w:rPr>
        <w:t xml:space="preserve">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FCC" w:rsidRPr="00A748F4">
        <w:rPr>
          <w:rFonts w:ascii="Times New Roman" w:hAnsi="Times New Roman"/>
          <w:sz w:val="24"/>
          <w:szCs w:val="24"/>
        </w:rPr>
        <w:t xml:space="preserve">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оложение</w:t>
      </w:r>
      <w:r w:rsidR="002D3412">
        <w:rPr>
          <w:rFonts w:ascii="Times New Roman" w:hAnsi="Times New Roman"/>
          <w:sz w:val="24"/>
          <w:szCs w:val="24"/>
        </w:rPr>
        <w:t xml:space="preserve"> подлежат открытому  обсуждению на педсовете</w:t>
      </w:r>
      <w:r w:rsidR="004A3FCC" w:rsidRPr="00A748F4">
        <w:rPr>
          <w:rFonts w:ascii="Times New Roman" w:hAnsi="Times New Roman"/>
          <w:sz w:val="24"/>
          <w:szCs w:val="24"/>
        </w:rPr>
        <w:t xml:space="preserve"> и указанных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 представительных органов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 xml:space="preserve">.3. </w:t>
      </w:r>
      <w:r w:rsidR="005D7051">
        <w:rPr>
          <w:rFonts w:ascii="Times New Roman" w:hAnsi="Times New Roman"/>
          <w:sz w:val="24"/>
          <w:szCs w:val="24"/>
        </w:rPr>
        <w:t>И</w:t>
      </w:r>
      <w:r w:rsidR="004A3FCC"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органами, указанными в п. </w:t>
      </w: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.1.</w:t>
      </w:r>
      <w:r w:rsidR="005D705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ОО.</w:t>
      </w:r>
    </w:p>
    <w:p w:rsidR="004A3FCC" w:rsidRPr="00A748F4" w:rsidRDefault="007F7646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3FCC" w:rsidRPr="00A748F4">
        <w:rPr>
          <w:rFonts w:ascii="Times New Roman" w:hAnsi="Times New Roman"/>
          <w:sz w:val="24"/>
          <w:szCs w:val="24"/>
        </w:rPr>
        <w:t>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F5" w:rsidRDefault="009433F5">
      <w:pPr>
        <w:spacing w:after="0" w:line="240" w:lineRule="auto"/>
      </w:pPr>
      <w:r>
        <w:separator/>
      </w:r>
    </w:p>
  </w:endnote>
  <w:endnote w:type="continuationSeparator" w:id="1">
    <w:p w:rsidR="009433F5" w:rsidRDefault="0094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F5" w:rsidRDefault="009433F5">
      <w:pPr>
        <w:spacing w:after="0" w:line="240" w:lineRule="auto"/>
      </w:pPr>
      <w:r>
        <w:separator/>
      </w:r>
    </w:p>
  </w:footnote>
  <w:footnote w:type="continuationSeparator" w:id="1">
    <w:p w:rsidR="009433F5" w:rsidRDefault="009433F5">
      <w:pPr>
        <w:spacing w:after="0" w:line="240" w:lineRule="auto"/>
      </w:pPr>
      <w:r>
        <w:continuationSeparator/>
      </w:r>
    </w:p>
  </w:footnote>
  <w:footnote w:id="2">
    <w:p w:rsidR="004A3FCC" w:rsidRPr="00DD1A95" w:rsidRDefault="004A3FCC">
      <w:pPr>
        <w:pStyle w:val="af4"/>
      </w:pPr>
    </w:p>
  </w:footnote>
  <w:footnote w:id="3">
    <w:p w:rsidR="00836A89" w:rsidRPr="007852F3" w:rsidRDefault="00836A89" w:rsidP="006C0AAB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302"/>
    <w:multiLevelType w:val="hybridMultilevel"/>
    <w:tmpl w:val="D53A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5151A"/>
    <w:rsid w:val="00007C3D"/>
    <w:rsid w:val="00012E00"/>
    <w:rsid w:val="0003434B"/>
    <w:rsid w:val="00035D1A"/>
    <w:rsid w:val="00060C75"/>
    <w:rsid w:val="00066932"/>
    <w:rsid w:val="000A687F"/>
    <w:rsid w:val="000B5B2A"/>
    <w:rsid w:val="000D2B57"/>
    <w:rsid w:val="0010715F"/>
    <w:rsid w:val="00131BBA"/>
    <w:rsid w:val="00136FD9"/>
    <w:rsid w:val="00140AB9"/>
    <w:rsid w:val="001461CB"/>
    <w:rsid w:val="0015553A"/>
    <w:rsid w:val="00165FD1"/>
    <w:rsid w:val="001764FF"/>
    <w:rsid w:val="00186418"/>
    <w:rsid w:val="001958A3"/>
    <w:rsid w:val="001D3271"/>
    <w:rsid w:val="00246D62"/>
    <w:rsid w:val="00262B0B"/>
    <w:rsid w:val="002D3412"/>
    <w:rsid w:val="002E3865"/>
    <w:rsid w:val="0032228C"/>
    <w:rsid w:val="00327F06"/>
    <w:rsid w:val="00342197"/>
    <w:rsid w:val="003C44B6"/>
    <w:rsid w:val="003E3EA6"/>
    <w:rsid w:val="003E47C3"/>
    <w:rsid w:val="003F7F61"/>
    <w:rsid w:val="0041039D"/>
    <w:rsid w:val="00425DE8"/>
    <w:rsid w:val="00451514"/>
    <w:rsid w:val="00457EEE"/>
    <w:rsid w:val="004625E6"/>
    <w:rsid w:val="0048499D"/>
    <w:rsid w:val="00495073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432AB"/>
    <w:rsid w:val="005464BE"/>
    <w:rsid w:val="00552152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70AE1"/>
    <w:rsid w:val="0068368A"/>
    <w:rsid w:val="00691FBE"/>
    <w:rsid w:val="006A2F86"/>
    <w:rsid w:val="006C08A4"/>
    <w:rsid w:val="006C0AAB"/>
    <w:rsid w:val="00720154"/>
    <w:rsid w:val="00723A0D"/>
    <w:rsid w:val="0072574F"/>
    <w:rsid w:val="007477C6"/>
    <w:rsid w:val="0075151A"/>
    <w:rsid w:val="00772C65"/>
    <w:rsid w:val="007852F3"/>
    <w:rsid w:val="007A688F"/>
    <w:rsid w:val="007B2EAF"/>
    <w:rsid w:val="007E61FF"/>
    <w:rsid w:val="007E6BED"/>
    <w:rsid w:val="007F7646"/>
    <w:rsid w:val="008032E9"/>
    <w:rsid w:val="00817484"/>
    <w:rsid w:val="008233F3"/>
    <w:rsid w:val="00831328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2182"/>
    <w:rsid w:val="008F62A1"/>
    <w:rsid w:val="00902AD4"/>
    <w:rsid w:val="00923B3D"/>
    <w:rsid w:val="00927410"/>
    <w:rsid w:val="009433F5"/>
    <w:rsid w:val="009436B9"/>
    <w:rsid w:val="009717DC"/>
    <w:rsid w:val="009E58CF"/>
    <w:rsid w:val="009F3650"/>
    <w:rsid w:val="00A147B4"/>
    <w:rsid w:val="00A21E96"/>
    <w:rsid w:val="00A31DAD"/>
    <w:rsid w:val="00A748F4"/>
    <w:rsid w:val="00A7600A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3559F"/>
    <w:rsid w:val="00B8118A"/>
    <w:rsid w:val="00B83C71"/>
    <w:rsid w:val="00B9239C"/>
    <w:rsid w:val="00BA65E1"/>
    <w:rsid w:val="00BB5EA3"/>
    <w:rsid w:val="00BF216F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71F47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715C0"/>
    <w:rsid w:val="00ED2FE3"/>
    <w:rsid w:val="00ED477A"/>
    <w:rsid w:val="00ED4E3C"/>
    <w:rsid w:val="00EF3BF1"/>
    <w:rsid w:val="00F14031"/>
    <w:rsid w:val="00F20208"/>
    <w:rsid w:val="00F2259C"/>
    <w:rsid w:val="00F23BC5"/>
    <w:rsid w:val="00F241BE"/>
    <w:rsid w:val="00F54B14"/>
    <w:rsid w:val="00F72173"/>
    <w:rsid w:val="00F7436D"/>
    <w:rsid w:val="00F832D1"/>
    <w:rsid w:val="00F97324"/>
    <w:rsid w:val="00FA5A6C"/>
    <w:rsid w:val="00FD1859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A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5EA3"/>
    <w:rPr>
      <w:rFonts w:hint="default"/>
    </w:rPr>
  </w:style>
  <w:style w:type="character" w:customStyle="1" w:styleId="WW8Num2z0">
    <w:name w:val="WW8Num2z0"/>
    <w:rsid w:val="00BB5EA3"/>
    <w:rPr>
      <w:rFonts w:hint="default"/>
    </w:rPr>
  </w:style>
  <w:style w:type="character" w:customStyle="1" w:styleId="WW8Num2z1">
    <w:name w:val="WW8Num2z1"/>
    <w:rsid w:val="00BB5EA3"/>
  </w:style>
  <w:style w:type="character" w:customStyle="1" w:styleId="WW8Num2z2">
    <w:name w:val="WW8Num2z2"/>
    <w:rsid w:val="00BB5EA3"/>
  </w:style>
  <w:style w:type="character" w:customStyle="1" w:styleId="WW8Num2z3">
    <w:name w:val="WW8Num2z3"/>
    <w:rsid w:val="00BB5EA3"/>
  </w:style>
  <w:style w:type="character" w:customStyle="1" w:styleId="WW8Num2z4">
    <w:name w:val="WW8Num2z4"/>
    <w:rsid w:val="00BB5EA3"/>
  </w:style>
  <w:style w:type="character" w:customStyle="1" w:styleId="WW8Num2z5">
    <w:name w:val="WW8Num2z5"/>
    <w:rsid w:val="00BB5EA3"/>
  </w:style>
  <w:style w:type="character" w:customStyle="1" w:styleId="WW8Num2z6">
    <w:name w:val="WW8Num2z6"/>
    <w:rsid w:val="00BB5EA3"/>
  </w:style>
  <w:style w:type="character" w:customStyle="1" w:styleId="WW8Num2z7">
    <w:name w:val="WW8Num2z7"/>
    <w:rsid w:val="00BB5EA3"/>
  </w:style>
  <w:style w:type="character" w:customStyle="1" w:styleId="WW8Num2z8">
    <w:name w:val="WW8Num2z8"/>
    <w:rsid w:val="00BB5EA3"/>
  </w:style>
  <w:style w:type="character" w:customStyle="1" w:styleId="WW8Num3z0">
    <w:name w:val="WW8Num3z0"/>
    <w:rsid w:val="00BB5EA3"/>
    <w:rPr>
      <w:rFonts w:hint="default"/>
    </w:rPr>
  </w:style>
  <w:style w:type="character" w:customStyle="1" w:styleId="1">
    <w:name w:val="Основной шрифт абзаца1"/>
    <w:rsid w:val="00BB5EA3"/>
  </w:style>
  <w:style w:type="character" w:styleId="a3">
    <w:name w:val="Hyperlink"/>
    <w:rsid w:val="00BB5EA3"/>
    <w:rPr>
      <w:color w:val="0000FF"/>
      <w:u w:val="single"/>
    </w:rPr>
  </w:style>
  <w:style w:type="character" w:customStyle="1" w:styleId="blk">
    <w:name w:val="blk"/>
    <w:basedOn w:val="1"/>
    <w:rsid w:val="00BB5EA3"/>
  </w:style>
  <w:style w:type="character" w:customStyle="1" w:styleId="a4">
    <w:name w:val="Верхний колонтитул Знак"/>
    <w:basedOn w:val="1"/>
    <w:rsid w:val="00BB5EA3"/>
  </w:style>
  <w:style w:type="character" w:customStyle="1" w:styleId="a5">
    <w:name w:val="Нижний колонтитул Знак"/>
    <w:basedOn w:val="1"/>
    <w:uiPriority w:val="99"/>
    <w:rsid w:val="00BB5EA3"/>
  </w:style>
  <w:style w:type="character" w:customStyle="1" w:styleId="a6">
    <w:name w:val="Текст сноски Знак"/>
    <w:rsid w:val="00BB5EA3"/>
    <w:rPr>
      <w:sz w:val="20"/>
      <w:szCs w:val="20"/>
    </w:rPr>
  </w:style>
  <w:style w:type="character" w:customStyle="1" w:styleId="a7">
    <w:name w:val="Символ сноски"/>
    <w:rsid w:val="00BB5EA3"/>
    <w:rPr>
      <w:vertAlign w:val="superscript"/>
    </w:rPr>
  </w:style>
  <w:style w:type="character" w:customStyle="1" w:styleId="epm">
    <w:name w:val="epm"/>
    <w:basedOn w:val="1"/>
    <w:rsid w:val="00BB5EA3"/>
  </w:style>
  <w:style w:type="character" w:customStyle="1" w:styleId="f">
    <w:name w:val="f"/>
    <w:basedOn w:val="1"/>
    <w:rsid w:val="00BB5EA3"/>
  </w:style>
  <w:style w:type="character" w:customStyle="1" w:styleId="a8">
    <w:name w:val="Текст выноски Знак"/>
    <w:rsid w:val="00BB5EA3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BB5EA3"/>
  </w:style>
  <w:style w:type="character" w:styleId="a9">
    <w:name w:val="footnote reference"/>
    <w:uiPriority w:val="99"/>
    <w:rsid w:val="00BB5EA3"/>
    <w:rPr>
      <w:vertAlign w:val="superscript"/>
    </w:rPr>
  </w:style>
  <w:style w:type="character" w:styleId="aa">
    <w:name w:val="endnote reference"/>
    <w:rsid w:val="00BB5EA3"/>
    <w:rPr>
      <w:vertAlign w:val="superscript"/>
    </w:rPr>
  </w:style>
  <w:style w:type="character" w:customStyle="1" w:styleId="ab">
    <w:name w:val="Символы концевой сноски"/>
    <w:rsid w:val="00BB5EA3"/>
  </w:style>
  <w:style w:type="paragraph" w:customStyle="1" w:styleId="ac">
    <w:name w:val="Заголовок"/>
    <w:basedOn w:val="a"/>
    <w:next w:val="ad"/>
    <w:rsid w:val="00BB5E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B5EA3"/>
    <w:pPr>
      <w:spacing w:after="120"/>
    </w:pPr>
  </w:style>
  <w:style w:type="paragraph" w:styleId="ae">
    <w:name w:val="List"/>
    <w:basedOn w:val="ad"/>
    <w:rsid w:val="00BB5EA3"/>
    <w:rPr>
      <w:rFonts w:cs="Mangal"/>
    </w:rPr>
  </w:style>
  <w:style w:type="paragraph" w:customStyle="1" w:styleId="10">
    <w:name w:val="Название1"/>
    <w:basedOn w:val="a"/>
    <w:rsid w:val="00BB5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5EA3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BB5EA3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B5EA3"/>
    <w:pPr>
      <w:spacing w:after="0" w:line="240" w:lineRule="auto"/>
    </w:pPr>
  </w:style>
  <w:style w:type="paragraph" w:styleId="af1">
    <w:name w:val="footer"/>
    <w:basedOn w:val="a"/>
    <w:uiPriority w:val="99"/>
    <w:rsid w:val="00BB5EA3"/>
    <w:pPr>
      <w:spacing w:after="0" w:line="240" w:lineRule="auto"/>
    </w:pPr>
  </w:style>
  <w:style w:type="paragraph" w:styleId="af2">
    <w:name w:val="List Paragraph"/>
    <w:basedOn w:val="a"/>
    <w:qFormat/>
    <w:rsid w:val="00BB5EA3"/>
    <w:pPr>
      <w:ind w:left="720"/>
    </w:pPr>
    <w:rPr>
      <w:rFonts w:eastAsia="Calibri"/>
    </w:rPr>
  </w:style>
  <w:style w:type="paragraph" w:styleId="af3">
    <w:name w:val="No Spacing"/>
    <w:qFormat/>
    <w:rsid w:val="00BB5EA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4">
    <w:name w:val="footnote text"/>
    <w:basedOn w:val="a"/>
    <w:rsid w:val="00BB5EA3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rsid w:val="00BB5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47B4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character" w:styleId="af8">
    <w:name w:val="annotation reference"/>
    <w:basedOn w:val="a0"/>
    <w:uiPriority w:val="99"/>
    <w:semiHidden/>
    <w:unhideWhenUsed/>
    <w:rsid w:val="005521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215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52152"/>
    <w:rPr>
      <w:rFonts w:ascii="Calibri" w:hAnsi="Calibri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21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52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2F4C-D0C3-421C-89AD-E0CB70BA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13</cp:revision>
  <cp:lastPrinted>2016-11-21T11:34:00Z</cp:lastPrinted>
  <dcterms:created xsi:type="dcterms:W3CDTF">2016-01-11T21:24:00Z</dcterms:created>
  <dcterms:modified xsi:type="dcterms:W3CDTF">2016-11-21T11:44:00Z</dcterms:modified>
</cp:coreProperties>
</file>